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8A" w:rsidRPr="002F2F60" w:rsidRDefault="00F1028A" w:rsidP="00F1028A">
      <w:pPr>
        <w:spacing w:after="0"/>
        <w:jc w:val="center"/>
        <w:rPr>
          <w:rFonts w:cstheme="minorHAnsi"/>
          <w:b/>
          <w:sz w:val="24"/>
          <w:szCs w:val="24"/>
        </w:rPr>
      </w:pPr>
      <w:r w:rsidRPr="002F2F60">
        <w:rPr>
          <w:rFonts w:cstheme="minorHAnsi"/>
          <w:b/>
          <w:sz w:val="24"/>
          <w:szCs w:val="24"/>
        </w:rPr>
        <w:t>ČASOVNI NAČRT IZVEDBE 4. IZPITNE ENOTE</w:t>
      </w:r>
    </w:p>
    <w:p w:rsidR="00F1028A" w:rsidRPr="002F2F60" w:rsidRDefault="00F1028A" w:rsidP="00F1028A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2154"/>
        <w:gridCol w:w="2741"/>
        <w:gridCol w:w="2505"/>
      </w:tblGrid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naloga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kdo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Priporočeni rok</w:t>
            </w:r>
          </w:p>
        </w:tc>
        <w:tc>
          <w:tcPr>
            <w:tcW w:w="2505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Pravno zavezujoči rok</w:t>
            </w: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Seznanitev kandidata s predmetnim izpitnim katalogom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učitelj</w:t>
            </w:r>
          </w:p>
        </w:tc>
        <w:tc>
          <w:tcPr>
            <w:tcW w:w="2741" w:type="dxa"/>
            <w:tcBorders>
              <w:right w:val="nil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Do najpozneje 1. oktobra v zaključnem letniku (33. člen)</w:t>
            </w:r>
          </w:p>
        </w:tc>
        <w:tc>
          <w:tcPr>
            <w:tcW w:w="2505" w:type="dxa"/>
            <w:tcBorders>
              <w:left w:val="nil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Oddaja vloge za odobritev teme in mentorja za 4. predmet PM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kandidat</w:t>
            </w:r>
          </w:p>
        </w:tc>
        <w:tc>
          <w:tcPr>
            <w:tcW w:w="2741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 xml:space="preserve">Do </w:t>
            </w:r>
            <w:r w:rsidRPr="002F2F60">
              <w:rPr>
                <w:rFonts w:cstheme="minorHAnsi"/>
                <w:b/>
              </w:rPr>
              <w:t>18. 12. 2025</w:t>
            </w:r>
          </w:p>
        </w:tc>
        <w:tc>
          <w:tcPr>
            <w:tcW w:w="2505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Izdaja sklepa o odobritvi teme in mentorja za 4. predmet PM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ŠMK PM</w:t>
            </w:r>
          </w:p>
        </w:tc>
        <w:tc>
          <w:tcPr>
            <w:tcW w:w="2741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 xml:space="preserve">Do </w:t>
            </w:r>
            <w:r w:rsidRPr="002F2F60">
              <w:rPr>
                <w:rFonts w:cstheme="minorHAnsi"/>
                <w:b/>
              </w:rPr>
              <w:t>24. 12. 2025</w:t>
            </w:r>
          </w:p>
        </w:tc>
        <w:tc>
          <w:tcPr>
            <w:tcW w:w="2505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Do 31. decembra (22. člen)</w:t>
            </w: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Seznanitev kandidata s pravili in postopkom opravljanja izpitov, pravicami in dolžnostmi ter posledicami kršitve pravil pri opravljanju 4. predmeta PM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ŠMK PM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  <w:b/>
              </w:rPr>
            </w:pPr>
            <w:r w:rsidRPr="002F2F60">
              <w:rPr>
                <w:rFonts w:cstheme="minorHAnsi"/>
                <w:b/>
              </w:rPr>
              <w:t>7. 11. 2025</w:t>
            </w:r>
          </w:p>
        </w:tc>
        <w:tc>
          <w:tcPr>
            <w:tcW w:w="2505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Pred začetkom opravljanja PM (33. člen)</w:t>
            </w: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Oddaja vloge za zamenjavo teme in mentorja za 4. predmet PM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kandidat</w:t>
            </w:r>
          </w:p>
        </w:tc>
        <w:tc>
          <w:tcPr>
            <w:tcW w:w="2741" w:type="dxa"/>
            <w:tcBorders>
              <w:bottom w:val="single" w:sz="4" w:space="0" w:color="auto"/>
              <w:right w:val="nil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  <w:b/>
              </w:rPr>
            </w:pPr>
            <w:r w:rsidRPr="002F2F60">
              <w:rPr>
                <w:rFonts w:cstheme="minorHAnsi"/>
                <w:b/>
              </w:rPr>
              <w:t>19. 1. 2026</w:t>
            </w:r>
          </w:p>
        </w:tc>
        <w:tc>
          <w:tcPr>
            <w:tcW w:w="2505" w:type="dxa"/>
            <w:tcBorders>
              <w:left w:val="nil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Izdaja sklepa o zamenjavi teme in mentorja za 4. predmet PM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ŠMK PM</w:t>
            </w:r>
          </w:p>
        </w:tc>
        <w:tc>
          <w:tcPr>
            <w:tcW w:w="2741" w:type="dxa"/>
            <w:tcBorders>
              <w:bottom w:val="single" w:sz="4" w:space="0" w:color="auto"/>
              <w:right w:val="nil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  <w:b/>
              </w:rPr>
            </w:pPr>
            <w:r w:rsidRPr="002F2F60">
              <w:rPr>
                <w:rFonts w:cstheme="minorHAnsi"/>
                <w:b/>
              </w:rPr>
              <w:t>23. 1. 2026</w:t>
            </w:r>
          </w:p>
        </w:tc>
        <w:tc>
          <w:tcPr>
            <w:tcW w:w="2505" w:type="dxa"/>
            <w:tcBorders>
              <w:left w:val="nil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Priprave na izvedbo 4. predmeta PM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Kandidat, mentor</w:t>
            </w:r>
          </w:p>
        </w:tc>
        <w:tc>
          <w:tcPr>
            <w:tcW w:w="5246" w:type="dxa"/>
            <w:gridSpan w:val="2"/>
          </w:tcPr>
          <w:p w:rsidR="00F1028A" w:rsidRPr="002F2F60" w:rsidRDefault="00F1028A" w:rsidP="003F4974">
            <w:pPr>
              <w:spacing w:after="0"/>
              <w:jc w:val="both"/>
              <w:rPr>
                <w:rFonts w:cstheme="minorHAnsi"/>
              </w:rPr>
            </w:pPr>
            <w:r w:rsidRPr="002F2F60">
              <w:rPr>
                <w:rFonts w:cstheme="minorHAnsi"/>
                <w:b/>
              </w:rPr>
              <w:t xml:space="preserve">Od decembra do aprila </w:t>
            </w:r>
            <w:r w:rsidRPr="002F2F60">
              <w:rPr>
                <w:rFonts w:cstheme="minorHAnsi"/>
              </w:rPr>
              <w:t>v skladu z Navodili za izvedbo 4. predmeta PM in posvetovanji z mentorjem. KONZULTACIJE:</w:t>
            </w:r>
          </w:p>
          <w:p w:rsidR="00F1028A" w:rsidRPr="002F2F60" w:rsidRDefault="00F1028A" w:rsidP="003F4974">
            <w:pPr>
              <w:spacing w:after="0"/>
              <w:jc w:val="both"/>
              <w:rPr>
                <w:rFonts w:cstheme="minorHAnsi"/>
              </w:rPr>
            </w:pPr>
            <w:r w:rsidRPr="002F2F60">
              <w:rPr>
                <w:rFonts w:cstheme="minorHAnsi"/>
              </w:rPr>
              <w:t>1. neobvezna  do </w:t>
            </w:r>
            <w:r w:rsidRPr="002F2F60">
              <w:rPr>
                <w:rFonts w:cstheme="minorHAnsi"/>
                <w:b/>
              </w:rPr>
              <w:t>9. 1. 2026</w:t>
            </w:r>
          </w:p>
          <w:p w:rsidR="00F1028A" w:rsidRPr="002F2F60" w:rsidRDefault="00F1028A" w:rsidP="003F4974">
            <w:pPr>
              <w:spacing w:after="0"/>
              <w:jc w:val="both"/>
              <w:rPr>
                <w:rFonts w:cstheme="minorHAnsi"/>
              </w:rPr>
            </w:pPr>
            <w:r w:rsidRPr="002F2F60">
              <w:rPr>
                <w:rFonts w:cstheme="minorHAnsi"/>
              </w:rPr>
              <w:t xml:space="preserve">1. obvezna do </w:t>
            </w:r>
            <w:r w:rsidRPr="002F2F60">
              <w:rPr>
                <w:rFonts w:cstheme="minorHAnsi"/>
                <w:b/>
              </w:rPr>
              <w:t>30. 1. 2026</w:t>
            </w:r>
            <w:r w:rsidRPr="002F2F60">
              <w:rPr>
                <w:rFonts w:cstheme="minorHAnsi"/>
              </w:rPr>
              <w:t xml:space="preserve"> </w:t>
            </w:r>
          </w:p>
          <w:p w:rsidR="00F1028A" w:rsidRPr="002F2F60" w:rsidRDefault="00F1028A" w:rsidP="003F4974">
            <w:pPr>
              <w:spacing w:after="0"/>
              <w:jc w:val="both"/>
              <w:rPr>
                <w:rFonts w:cstheme="minorHAnsi"/>
              </w:rPr>
            </w:pPr>
            <w:r w:rsidRPr="002F2F60">
              <w:rPr>
                <w:rFonts w:cstheme="minorHAnsi"/>
              </w:rPr>
              <w:t xml:space="preserve">2. obvezna do </w:t>
            </w:r>
            <w:r w:rsidRPr="002F2F60">
              <w:rPr>
                <w:rFonts w:cstheme="minorHAnsi"/>
                <w:b/>
              </w:rPr>
              <w:t>20. 2. 2026</w:t>
            </w:r>
          </w:p>
          <w:p w:rsidR="00F1028A" w:rsidRPr="002F2F60" w:rsidRDefault="00F1028A" w:rsidP="003F4974">
            <w:pPr>
              <w:spacing w:after="0"/>
              <w:jc w:val="both"/>
              <w:rPr>
                <w:rFonts w:cstheme="minorHAnsi"/>
              </w:rPr>
            </w:pPr>
            <w:r w:rsidRPr="002F2F60">
              <w:rPr>
                <w:rFonts w:cstheme="minorHAnsi"/>
              </w:rPr>
              <w:t xml:space="preserve">2. neobvezna do </w:t>
            </w:r>
            <w:r w:rsidRPr="002F2F60">
              <w:rPr>
                <w:rFonts w:cstheme="minorHAnsi"/>
                <w:b/>
              </w:rPr>
              <w:t>20. 3. 2026</w:t>
            </w: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Oddaja projektne naloge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Kandidat oz. skupina odda tajniku ŠMK PM</w:t>
            </w:r>
          </w:p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  <w:b/>
              </w:rPr>
              <w:t>projektno nalogo</w:t>
            </w:r>
            <w:r w:rsidRPr="002F2F60">
              <w:rPr>
                <w:rFonts w:cstheme="minorHAnsi"/>
              </w:rPr>
              <w:t xml:space="preserve"> s </w:t>
            </w:r>
            <w:r w:rsidRPr="002F2F60">
              <w:rPr>
                <w:rFonts w:cstheme="minorHAnsi"/>
                <w:i/>
              </w:rPr>
              <w:t>podpisom mentorja</w:t>
            </w:r>
            <w:r w:rsidRPr="002F2F60">
              <w:rPr>
                <w:rFonts w:cstheme="minorHAnsi"/>
              </w:rPr>
              <w:t xml:space="preserve"> do </w:t>
            </w:r>
            <w:r w:rsidRPr="002F2F60">
              <w:rPr>
                <w:rFonts w:cstheme="minorHAnsi"/>
                <w:b/>
                <w:color w:val="FF0000"/>
              </w:rPr>
              <w:t>2. 4. 2026</w:t>
            </w:r>
            <w:r w:rsidRPr="002F2F60">
              <w:rPr>
                <w:rFonts w:cstheme="minorHAnsi"/>
                <w:color w:val="FF0000"/>
              </w:rPr>
              <w:t xml:space="preserve"> </w:t>
            </w:r>
            <w:r w:rsidRPr="002F2F60">
              <w:rPr>
                <w:rFonts w:cstheme="minorHAnsi"/>
              </w:rPr>
              <w:t>v dveh izvodih</w:t>
            </w:r>
          </w:p>
        </w:tc>
        <w:tc>
          <w:tcPr>
            <w:tcW w:w="2741" w:type="dxa"/>
            <w:tcBorders>
              <w:right w:val="nil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V skladu z Navodili za izvedbo 4. predmeta PM in posvetovanji z mentorjem</w:t>
            </w:r>
          </w:p>
          <w:p w:rsidR="00F1028A" w:rsidRPr="002F2F60" w:rsidRDefault="00F1028A" w:rsidP="003F4974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left w:val="nil"/>
            </w:tcBorders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  <w:i/>
              </w:rPr>
            </w:pPr>
            <w:r w:rsidRPr="002F2F60">
              <w:rPr>
                <w:rFonts w:cstheme="minorHAnsi"/>
                <w:i/>
              </w:rPr>
              <w:t xml:space="preserve">Izvedba praktičnega dela </w:t>
            </w:r>
          </w:p>
          <w:p w:rsidR="00F1028A" w:rsidRPr="002F2F60" w:rsidRDefault="00F1028A" w:rsidP="003F4974">
            <w:pPr>
              <w:spacing w:after="0"/>
              <w:rPr>
                <w:rFonts w:cstheme="minorHAnsi"/>
                <w:i/>
              </w:rPr>
            </w:pPr>
            <w:r w:rsidRPr="002F2F60">
              <w:rPr>
                <w:rFonts w:cstheme="minorHAnsi"/>
                <w:i/>
              </w:rPr>
              <w:t>v skladu s takrat veljavnimi priporočili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  <w:i/>
              </w:rPr>
            </w:pPr>
            <w:r w:rsidRPr="002F2F60">
              <w:rPr>
                <w:rFonts w:cstheme="minorHAnsi"/>
                <w:i/>
              </w:rPr>
              <w:t>Predvidoma v drugi polovici aprila</w:t>
            </w:r>
          </w:p>
          <w:p w:rsidR="00F1028A" w:rsidRPr="002F2F60" w:rsidRDefault="00F1028A" w:rsidP="003F4974">
            <w:pPr>
              <w:spacing w:after="0"/>
              <w:rPr>
                <w:rFonts w:cstheme="minorHAnsi"/>
                <w:i/>
              </w:rPr>
            </w:pPr>
          </w:p>
        </w:tc>
        <w:tc>
          <w:tcPr>
            <w:tcW w:w="5246" w:type="dxa"/>
            <w:gridSpan w:val="2"/>
          </w:tcPr>
          <w:p w:rsidR="00F1028A" w:rsidRPr="002F2F60" w:rsidRDefault="00F1028A" w:rsidP="003F4974">
            <w:pPr>
              <w:spacing w:after="0"/>
              <w:rPr>
                <w:rFonts w:cstheme="minorHAnsi"/>
                <w:i/>
              </w:rPr>
            </w:pPr>
            <w:r w:rsidRPr="002F2F60">
              <w:t xml:space="preserve">Oddana projektna naloga je </w:t>
            </w:r>
            <w:r w:rsidRPr="002F2F60">
              <w:rPr>
                <w:i/>
              </w:rPr>
              <w:t>pogoj</w:t>
            </w:r>
            <w:r w:rsidRPr="002F2F60">
              <w:t xml:space="preserve"> za pristop k praktičnemu delu 4. izpitne enote. V primeru nepravočasne oddaje pristopi kandidat k praktičnemu delu v naslednjem izpitnem roku.</w:t>
            </w:r>
          </w:p>
        </w:tc>
      </w:tr>
      <w:tr w:rsidR="00F1028A" w:rsidRPr="002F2F60" w:rsidTr="003F4974">
        <w:tc>
          <w:tcPr>
            <w:tcW w:w="2778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 xml:space="preserve">Mentorju v izroči vso potrebno dokumentacijo </w:t>
            </w:r>
          </w:p>
        </w:tc>
        <w:tc>
          <w:tcPr>
            <w:tcW w:w="2154" w:type="dxa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</w:rPr>
              <w:t>Tajnik ŠMK</w:t>
            </w:r>
          </w:p>
        </w:tc>
        <w:tc>
          <w:tcPr>
            <w:tcW w:w="5246" w:type="dxa"/>
            <w:gridSpan w:val="2"/>
          </w:tcPr>
          <w:p w:rsidR="00F1028A" w:rsidRPr="002F2F60" w:rsidRDefault="00F1028A" w:rsidP="003F4974">
            <w:pPr>
              <w:spacing w:after="0"/>
              <w:rPr>
                <w:rFonts w:cstheme="minorHAnsi"/>
              </w:rPr>
            </w:pPr>
            <w:r w:rsidRPr="002F2F60">
              <w:rPr>
                <w:rFonts w:cstheme="minorHAnsi"/>
                <w:b/>
              </w:rPr>
              <w:t xml:space="preserve">Najmanj 1 dan pred izpitom </w:t>
            </w:r>
            <w:r w:rsidRPr="002F2F60">
              <w:rPr>
                <w:rFonts w:cstheme="minorHAnsi"/>
              </w:rPr>
              <w:t>(51. člen)</w:t>
            </w:r>
          </w:p>
        </w:tc>
      </w:tr>
    </w:tbl>
    <w:p w:rsidR="00F1028A" w:rsidRPr="002F2F60" w:rsidRDefault="00F1028A" w:rsidP="00F1028A">
      <w:pPr>
        <w:spacing w:after="0"/>
        <w:rPr>
          <w:sz w:val="24"/>
          <w:szCs w:val="24"/>
        </w:rPr>
      </w:pPr>
    </w:p>
    <w:p w:rsidR="00CB3F28" w:rsidRDefault="00F1028A">
      <w:bookmarkStart w:id="0" w:name="_GoBack"/>
      <w:bookmarkEnd w:id="0"/>
    </w:p>
    <w:sectPr w:rsidR="00CB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8A"/>
    <w:rsid w:val="002B1A9A"/>
    <w:rsid w:val="009C168F"/>
    <w:rsid w:val="00F1028A"/>
    <w:rsid w:val="00F61E3C"/>
    <w:rsid w:val="00FB3398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DA2A9-5DD1-4325-BD6C-D19B8DEA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102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matura</dc:creator>
  <cp:keywords/>
  <dc:description/>
  <cp:lastModifiedBy>matura</cp:lastModifiedBy>
  <cp:revision>1</cp:revision>
  <dcterms:created xsi:type="dcterms:W3CDTF">2026-01-08T12:04:00Z</dcterms:created>
  <dcterms:modified xsi:type="dcterms:W3CDTF">2026-01-08T12:05:00Z</dcterms:modified>
</cp:coreProperties>
</file>